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6B" w:rsidRPr="007D4A00" w:rsidRDefault="0098226B" w:rsidP="009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 xml:space="preserve">Разъяснен порядок определения размера расходов на выполнение мероприятий в рамках </w:t>
      </w:r>
      <w:proofErr w:type="spellStart"/>
      <w:r w:rsidRPr="007D4A00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4"/>
        <w:gridCol w:w="180"/>
      </w:tblGrid>
      <w:tr w:rsidR="0098226B" w:rsidRPr="007D4A00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6B" w:rsidRPr="007D4A00" w:rsidRDefault="0098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226B" w:rsidRPr="007D4A00" w:rsidRDefault="0098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 w:rsidRPr="007D4A00"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8226B" w:rsidRPr="007D4A00" w:rsidRDefault="0098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5" w:history="1">
              <w:r w:rsidRPr="007D4A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Письмо&gt;</w:t>
              </w:r>
            </w:hyperlink>
            <w:r w:rsidRPr="007D4A00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от 14.10.2022 N ВК/94795/22</w:t>
            </w:r>
          </w:p>
          <w:p w:rsidR="0098226B" w:rsidRPr="007D4A00" w:rsidRDefault="0098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0">
              <w:rPr>
                <w:rFonts w:ascii="Times New Roman" w:hAnsi="Times New Roman" w:cs="Times New Roman"/>
                <w:sz w:val="24"/>
                <w:szCs w:val="24"/>
              </w:rPr>
              <w:t>"Рекомендации ФАС России органам исполнительной власти субъектов Российской Федерации в области государственного регулирования цен (тарифов) по определению расходов ГРО"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6B" w:rsidRPr="007D4A00" w:rsidRDefault="0098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6B" w:rsidRPr="007D4A00" w:rsidRDefault="0098226B" w:rsidP="0098226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 xml:space="preserve">Отмечается, что регулирующий орган при определении размера экономически обоснованных расходов за подключение газоиспользующего оборудования в рамках </w:t>
      </w:r>
      <w:proofErr w:type="spellStart"/>
      <w:r w:rsidRPr="007D4A0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sz w:val="28"/>
          <w:szCs w:val="28"/>
        </w:rPr>
        <w:t xml:space="preserve"> учитывает фактически понесенные расходы газораспределительной организации (далее - ГРО) по исполненным договорам о подключении в рамках </w:t>
      </w:r>
      <w:proofErr w:type="spellStart"/>
      <w:r w:rsidRPr="007D4A0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sz w:val="28"/>
          <w:szCs w:val="28"/>
        </w:rPr>
        <w:t xml:space="preserve">, а также расходы ГРО по созданию сетей газораспределения, включенных в программу газификации, в отношении которых заявителями еще не направлялись заявки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7D4A0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sz w:val="28"/>
          <w:szCs w:val="28"/>
        </w:rPr>
        <w:t>.</w:t>
      </w:r>
    </w:p>
    <w:p w:rsidR="00352635" w:rsidRPr="007D4A00" w:rsidRDefault="00352635"/>
    <w:p w:rsidR="007D4A00" w:rsidRPr="007D4A00" w:rsidRDefault="007D4A00"/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ФЕДЕРАЛЬНАЯ АНТИМОНОПОЛЬНАЯ СЛУЖБА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ПИСЬМО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от 14 октября 2022 г. N ВК/94795/22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РЕКОМЕНДАЦИИ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ФАС РОССИИ ОРГАНАМ ИСПОЛНИТЕЛЬНОЙ ВЛАСТИ СУБЪЕКТОВ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РОССИЙСКОЙ ФЕДЕРАЦИИ В ОБЛАСТИ ГОСУДАРСТВЕННОГО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РЕГУЛИРОВАНИЯ ЦЕН (ТАРИФОВ) ПО ОПРЕДЕЛЕНИЮ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РАСХОДОВ ГРО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размера расходов на выполнение мероприятий в рамках </w:t>
      </w:r>
      <w:proofErr w:type="spellStart"/>
      <w:r w:rsidRPr="007D4A00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hyperlink r:id="rId6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разделом VII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 (далее - Методические указания).</w:t>
      </w:r>
    </w:p>
    <w:p w:rsidR="007D4A00" w:rsidRPr="007D4A00" w:rsidRDefault="007D4A00" w:rsidP="007D4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7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пункту 4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устанавливается, в том числе размер экономически обоснованных расходов на выполнение </w:t>
      </w:r>
      <w:r w:rsidRPr="007D4A00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 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газораспределительной организацией (далее - ГРО)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финансирования.</w:t>
      </w:r>
    </w:p>
    <w:p w:rsidR="007D4A00" w:rsidRPr="007D4A00" w:rsidRDefault="007D4A00" w:rsidP="007D4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44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 для определения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оборудования, предусмотренного </w:t>
      </w:r>
      <w:hyperlink r:id="rId9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"г" пункта 4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указаний, ГРО предоставляет в орган исполнительной власти субъектов Российской Федерации в области государственного регулирования тарифов (далее - регулирующий орган) сведения о фактически понесенных расходах на подключение (технологическое присоединение) газоиспользующего оборудования за отчетный квартал после завершения мероприятий по созданию сети газораспределения (рекомендуемый образец оформления приведен в </w:t>
      </w:r>
      <w:hyperlink r:id="rId10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приложении N 11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к Методическим указаниям).</w:t>
      </w:r>
    </w:p>
    <w:p w:rsidR="007D4A00" w:rsidRPr="007D4A00" w:rsidRDefault="007D4A00" w:rsidP="007D4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 xml:space="preserve">Сведения о фактически понесенных расходах на подключение (технологическое присоединение) газоиспользующего оборудования, предусмотренного </w:t>
      </w:r>
      <w:hyperlink r:id="rId11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"г" пункта 4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указаний, подтверждаются актом законченного строительством объекта, для случаев, когда требуется только фактическое присоединение газоиспользующего оборудования (без необходимости создания сети газораспределения до границ земельного участка Заявителя) - актом о подключении (технологическом присоединении) (</w:t>
      </w:r>
      <w:hyperlink r:id="rId12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 45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указаний).</w:t>
      </w:r>
    </w:p>
    <w:p w:rsidR="007D4A00" w:rsidRPr="007D4A00" w:rsidRDefault="007D4A00" w:rsidP="007D4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 xml:space="preserve">То есть, при подключении (технологическом присоединении) газоиспользующего оборудования, предусмотренном </w:t>
      </w:r>
      <w:hyperlink r:id="rId13" w:history="1">
        <w:r w:rsidRPr="007D4A0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"г" пункта 4</w:t>
        </w:r>
      </w:hyperlink>
      <w:r w:rsidRPr="007D4A00">
        <w:rPr>
          <w:rFonts w:ascii="Times New Roman" w:hAnsi="Times New Roman" w:cs="Times New Roman"/>
          <w:bCs/>
          <w:sz w:val="28"/>
          <w:szCs w:val="28"/>
        </w:rPr>
        <w:t xml:space="preserve"> Методических указаний, сведения о фактически понесенных расходах подтверждаются, в том числе актом законченного строительством объекта.</w:t>
      </w:r>
    </w:p>
    <w:p w:rsidR="007D4A00" w:rsidRPr="007D4A00" w:rsidRDefault="007D4A00" w:rsidP="007D4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регулирующий орган при определении размера экономически обоснованных расходов за подключение газоиспользующего оборудования в рамках </w:t>
      </w:r>
      <w:proofErr w:type="spellStart"/>
      <w:r w:rsidRPr="007D4A00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bCs/>
          <w:sz w:val="28"/>
          <w:szCs w:val="28"/>
        </w:rPr>
        <w:t xml:space="preserve"> учитывает фактически понесенные расходы ГРО по исполненным договорам о подключении в рамках </w:t>
      </w:r>
      <w:proofErr w:type="spellStart"/>
      <w:r w:rsidRPr="007D4A00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bCs/>
          <w:sz w:val="28"/>
          <w:szCs w:val="28"/>
        </w:rPr>
        <w:t xml:space="preserve">, а также расходы ГРО по созданию сетей газораспределения, включенных в программу газификации, в отношении которых заявителями еще не направлялись заявки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7D4A00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7D4A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4A00">
        <w:rPr>
          <w:rFonts w:ascii="Times New Roman" w:hAnsi="Times New Roman" w:cs="Times New Roman"/>
          <w:bCs/>
          <w:sz w:val="28"/>
          <w:szCs w:val="28"/>
        </w:rPr>
        <w:t>В.Г.КОРОЛЕВ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A00" w:rsidRPr="007D4A00" w:rsidRDefault="007D4A00" w:rsidP="007D4A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7D4A00" w:rsidRPr="007D4A00" w:rsidRDefault="007D4A00"/>
    <w:sectPr w:rsidR="007D4A00" w:rsidRPr="007D4A00" w:rsidSect="00D66A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B"/>
    <w:rsid w:val="00352635"/>
    <w:rsid w:val="007D4A00"/>
    <w:rsid w:val="009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3F9D"/>
  <w15:chartTrackingRefBased/>
  <w15:docId w15:val="{AE661D3A-7F5F-4CD1-B6C7-7608DDE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F34838FDEB79423F70BBE65DB778F076A9148C45C4E11B4F2EF11B9804288D54309D981368EB019799677BEF5D3096FB1D83CzC4BL" TargetMode="External"/><Relationship Id="rId13" Type="http://schemas.openxmlformats.org/officeDocument/2006/relationships/hyperlink" Target="consultantplus://offline/ref=611F34838FDEB79423F70BBE65DB778F076A9148C45C4E11B4F2EF11B9804288D54309DE8E368EB019799677BEF5D3096FB1D83CzC4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F34838FDEB79423F70BBE65DB778F076A9148C45C4E11B4F2EF11B9804288D54309DE8E368EB019799677BEF5D3096FB1D83CzC4BL" TargetMode="External"/><Relationship Id="rId12" Type="http://schemas.openxmlformats.org/officeDocument/2006/relationships/hyperlink" Target="consultantplus://offline/ref=611F34838FDEB79423F70BBE65DB778F076A9148C45C4E11B4F2EF11B9804288D54309D980368EB019799677BEF5D3096FB1D83CzC4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F34838FDEB79423F70BBE65DB778F076A9148C45C4E11B4F2EF11B9804288D54309D88F368EB019799677BEF5D3096FB1D83CzC4BL" TargetMode="External"/><Relationship Id="rId11" Type="http://schemas.openxmlformats.org/officeDocument/2006/relationships/hyperlink" Target="consultantplus://offline/ref=611F34838FDEB79423F70BBE65DB778F076A9148C45C4E11B4F2EF11B9804288D54309DE8E368EB019799677BEF5D3096FB1D83CzC4BL" TargetMode="External"/><Relationship Id="rId5" Type="http://schemas.openxmlformats.org/officeDocument/2006/relationships/hyperlink" Target="consultantplus://offline/ref=EA36BF092082CE5A5F29194A1A82796E258FD695C9C8F11451FD3AB53B2C91B08C124E2F6FE4661B7B207C80E9A4w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1F34838FDEB79423F70BBE65DB778F076A9148C45C4E11B4F2EF11B9804288D54309DD8E3FD1B50C68CE7AB9ECCC0970ADDA3ECBz44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1F34838FDEB79423F70BBE65DB778F076A9148C45C4E11B4F2EF11B9804288D54309DE8E368EB019799677BEF5D3096FB1D83CzC4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Zam3</dc:creator>
  <cp:keywords/>
  <dc:description/>
  <cp:lastModifiedBy>Zam3</cp:lastModifiedBy>
  <cp:revision>2</cp:revision>
  <dcterms:created xsi:type="dcterms:W3CDTF">2022-11-07T11:48:00Z</dcterms:created>
  <dcterms:modified xsi:type="dcterms:W3CDTF">2022-11-07T11:57:00Z</dcterms:modified>
</cp:coreProperties>
</file>